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3C0" w:rsidRDefault="004674F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Орієнтовна вартість (кошторис) проекту</w:t>
      </w:r>
      <w:r>
        <w:rPr>
          <w:i/>
          <w:color w:val="000000"/>
          <w:sz w:val="28"/>
          <w:szCs w:val="28"/>
        </w:rPr>
        <w:t>(всі складові проекту та їх орієнтовна вартість)</w:t>
      </w:r>
      <w:r>
        <w:rPr>
          <w:color w:val="000000"/>
          <w:sz w:val="28"/>
          <w:szCs w:val="28"/>
        </w:rPr>
        <w:t>:</w:t>
      </w:r>
    </w:p>
    <w:p w:rsidR="00D763FE" w:rsidRDefault="00D763F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D763FE" w:rsidRDefault="00D763FE" w:rsidP="00D763FE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</w:rPr>
      </w:pPr>
      <w:r w:rsidRPr="00D763FE">
        <w:rPr>
          <w:b/>
          <w:sz w:val="28"/>
          <w:szCs w:val="28"/>
        </w:rPr>
        <w:t>Створення навчально-тренувального центру симуляційної медицини у Рівному</w:t>
      </w:r>
    </w:p>
    <w:p w:rsidR="00927923" w:rsidRPr="00D763FE" w:rsidRDefault="00927923" w:rsidP="00D763F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tbl>
      <w:tblPr>
        <w:tblW w:w="9337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0" w:type="dxa"/>
          <w:left w:w="70" w:type="dxa"/>
          <w:bottom w:w="100" w:type="dxa"/>
          <w:right w:w="80" w:type="dxa"/>
        </w:tblCellMar>
        <w:tblLook w:val="0000"/>
      </w:tblPr>
      <w:tblGrid>
        <w:gridCol w:w="6042"/>
        <w:gridCol w:w="3295"/>
      </w:tblGrid>
      <w:tr w:rsidR="00927923" w:rsidTr="00A14AD4">
        <w:trPr>
          <w:trHeight w:val="54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Складові завдання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Орієнтовна вартість, гривень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Автоматичний зовнішній дефібрилятор 3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20 000 х 3=60 000 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Дефібрилятор для медиків 1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Дефібрилятор для не медиків 1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194 000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Манекен для проведення СЛР (торс)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 xml:space="preserve">5. Манекен для проведення СЛР для не медиків </w:t>
            </w:r>
          </w:p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100 000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6. Манекен для проведення СЛР для медиків 1шт.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 xml:space="preserve">7. Манекен новонародженого </w:t>
            </w:r>
            <w:r>
              <w:rPr>
                <w:sz w:val="26"/>
                <w:szCs w:val="26"/>
                <w:lang w:val="en-US"/>
              </w:rPr>
              <w:t>Basic</w:t>
            </w:r>
            <w:r>
              <w:rPr>
                <w:sz w:val="26"/>
                <w:szCs w:val="26"/>
              </w:rPr>
              <w:t xml:space="preserve"> 2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25 000 х 2= 50 000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8. Манекен новонародженого</w:t>
            </w:r>
            <w:r>
              <w:rPr>
                <w:sz w:val="26"/>
                <w:szCs w:val="26"/>
                <w:lang w:val="en-US"/>
              </w:rPr>
              <w:t xml:space="preserve"> Advans</w:t>
            </w:r>
            <w:r>
              <w:rPr>
                <w:sz w:val="26"/>
                <w:szCs w:val="26"/>
              </w:rPr>
              <w:t xml:space="preserve"> 2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40 </w:t>
            </w:r>
            <w:r>
              <w:rPr>
                <w:sz w:val="26"/>
                <w:szCs w:val="26"/>
              </w:rPr>
              <w:t>000 х 2=80 000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9. Симулятори травматичних ушкоджень (окремі кінцівки) 2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30 000 х 2=60 000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10. Симулятори травматичних ушкоджень (манекен) 1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300 000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11. Манекен дитини для проведення СЛР 2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45 000 х 2=90 000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12. Плівка-клапан 200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25 х 200=5 000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13. Рукавички нітрилові  100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 х 100=15 000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14. Рукавички латексні 100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 х 100=8 500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15. Джгут-турнікет САТ 50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х 50=25 000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16. Джгут-турнікет СІЧ 50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280 х 50=14 000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17. Шийні коміри 5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 х 5=2 500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18. Внутрішньокістковий доступ «</w:t>
            </w:r>
            <w:r>
              <w:rPr>
                <w:sz w:val="26"/>
                <w:szCs w:val="26"/>
                <w:lang w:val="en-US"/>
              </w:rPr>
              <w:t>B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  <w:lang w:val="en-US"/>
              </w:rPr>
              <w:t>G</w:t>
            </w:r>
            <w:r>
              <w:rPr>
                <w:sz w:val="26"/>
                <w:szCs w:val="26"/>
              </w:rPr>
              <w:t>.» 2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6000 х 2=12 000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19. Ларингоскоп із набором клинків 2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3000 х2 =6 000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20.Назофарінгеальні трубки 10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 х 10=700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21. Інтубаційні трубки 5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 х 5 = 500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22. Ларингеальні маски 5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400 х 5 =2 000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23. Мішок Амбу 2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1800 х 2=3 600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lastRenderedPageBreak/>
              <w:t>24. Перев’язувальні матеріали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 х150=3 000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25. Поліграфія (інформаційні буклети, плакати)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26. Канцелярія (фліпчарт, папір для фліпчарту, маркери, кулькові ручки, папір, беджі та інше.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15 000</w:t>
            </w:r>
          </w:p>
        </w:tc>
      </w:tr>
      <w:tr w:rsidR="00927923" w:rsidTr="00A14AD4">
        <w:trPr>
          <w:trHeight w:val="303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27. Евакуаційна дошка «паук» (кріплення голови)  1шт.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6000 </w:t>
            </w:r>
          </w:p>
        </w:tc>
      </w:tr>
      <w:tr w:rsidR="00927923" w:rsidTr="00A14AD4">
        <w:trPr>
          <w:trHeight w:val="303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 xml:space="preserve">28. Шини  </w:t>
            </w:r>
            <w:r>
              <w:rPr>
                <w:sz w:val="26"/>
                <w:szCs w:val="26"/>
                <w:lang w:val="en-US"/>
              </w:rPr>
              <w:t xml:space="preserve">Sam Splint </w:t>
            </w:r>
            <w:r>
              <w:rPr>
                <w:sz w:val="26"/>
                <w:szCs w:val="26"/>
              </w:rPr>
              <w:t>4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400 х 4=1 600</w:t>
            </w:r>
          </w:p>
        </w:tc>
      </w:tr>
      <w:tr w:rsidR="00927923" w:rsidTr="00A14AD4">
        <w:trPr>
          <w:trHeight w:val="303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Портативний електрокардіограф 1 шт.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22 600</w:t>
            </w:r>
          </w:p>
        </w:tc>
      </w:tr>
      <w:tr w:rsidR="00927923" w:rsidTr="00A14AD4">
        <w:trPr>
          <w:trHeight w:val="303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30. Соціальна промокампанія (інтерв’ю, запис і ротація соціальних роликів на радіо, соціальні ролики для телебачення, розміщення інформаційних плакатів на засобах зовнішньої реклами)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45 000</w:t>
            </w:r>
          </w:p>
        </w:tc>
      </w:tr>
      <w:tr w:rsidR="00927923" w:rsidTr="00A14AD4">
        <w:trPr>
          <w:trHeight w:val="20"/>
          <w:jc w:val="center"/>
        </w:trPr>
        <w:tc>
          <w:tcPr>
            <w:tcW w:w="6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РАЗОМ:</w:t>
            </w:r>
          </w:p>
        </w:tc>
        <w:tc>
          <w:tcPr>
            <w:tcW w:w="3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0" w:type="dxa"/>
            </w:tcMar>
            <w:vAlign w:val="center"/>
          </w:tcPr>
          <w:p w:rsidR="00927923" w:rsidRDefault="00927923" w:rsidP="00A14AD4">
            <w:pPr>
              <w:pStyle w:val="LO-normal"/>
            </w:pPr>
            <w:r>
              <w:rPr>
                <w:sz w:val="26"/>
                <w:szCs w:val="26"/>
              </w:rPr>
              <w:t>1 495 000</w:t>
            </w:r>
            <w:r>
              <w:rPr>
                <w:sz w:val="26"/>
                <w:szCs w:val="26"/>
                <w:lang w:val="en-US"/>
              </w:rPr>
              <w:t>,</w:t>
            </w:r>
            <w:r>
              <w:rPr>
                <w:sz w:val="26"/>
                <w:szCs w:val="26"/>
              </w:rPr>
              <w:t>00</w:t>
            </w:r>
          </w:p>
        </w:tc>
      </w:tr>
    </w:tbl>
    <w:p w:rsidR="00A563C0" w:rsidRDefault="00A563C0" w:rsidP="00D763FE">
      <w:p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color w:val="000000"/>
          <w:sz w:val="28"/>
          <w:szCs w:val="28"/>
        </w:rPr>
      </w:pPr>
    </w:p>
    <w:sectPr w:rsidR="00A563C0" w:rsidSect="00D763FE">
      <w:headerReference w:type="default" r:id="rId7"/>
      <w:pgSz w:w="11906" w:h="16838"/>
      <w:pgMar w:top="567" w:right="680" w:bottom="851" w:left="1701" w:header="510" w:footer="51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6390" w:rsidRDefault="00A56390">
      <w:r>
        <w:separator/>
      </w:r>
    </w:p>
  </w:endnote>
  <w:endnote w:type="continuationSeparator" w:id="1">
    <w:p w:rsidR="00A56390" w:rsidRDefault="00A5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6390" w:rsidRDefault="00A56390">
      <w:r>
        <w:separator/>
      </w:r>
    </w:p>
  </w:footnote>
  <w:footnote w:type="continuationSeparator" w:id="1">
    <w:p w:rsidR="00A56390" w:rsidRDefault="00A56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3C0" w:rsidRDefault="00AD463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674F3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927923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  <w:p w:rsidR="00A563C0" w:rsidRDefault="004674F3">
    <w:pPr>
      <w:pBdr>
        <w:top w:val="nil"/>
        <w:left w:val="nil"/>
        <w:bottom w:val="nil"/>
        <w:right w:val="nil"/>
        <w:between w:val="nil"/>
      </w:pBdr>
      <w:ind w:left="6213"/>
      <w:rPr>
        <w:color w:val="000000"/>
        <w:sz w:val="28"/>
        <w:szCs w:val="28"/>
      </w:rPr>
    </w:pPr>
    <w:r>
      <w:rPr>
        <w:rFonts w:ascii="Tahoma" w:eastAsia="Tahoma" w:hAnsi="Tahoma" w:cs="Tahoma"/>
        <w:color w:val="000000"/>
        <w:sz w:val="18"/>
        <w:szCs w:val="18"/>
      </w:rPr>
      <w:t>Продовження додатка 1 до Положення про громадський бюджет міста Рівного</w:t>
    </w:r>
  </w:p>
  <w:p w:rsidR="00A563C0" w:rsidRDefault="00A563C0">
    <w:pPr>
      <w:pBdr>
        <w:top w:val="nil"/>
        <w:left w:val="nil"/>
        <w:bottom w:val="nil"/>
        <w:right w:val="nil"/>
        <w:between w:val="nil"/>
      </w:pBdr>
      <w:ind w:left="6213"/>
      <w:rPr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07E"/>
    <w:multiLevelType w:val="multilevel"/>
    <w:tmpl w:val="C4D0F0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D22532D"/>
    <w:multiLevelType w:val="multilevel"/>
    <w:tmpl w:val="64CEB0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63C0"/>
    <w:rsid w:val="004674F3"/>
    <w:rsid w:val="006D5A53"/>
    <w:rsid w:val="00927923"/>
    <w:rsid w:val="00A56390"/>
    <w:rsid w:val="00A563C0"/>
    <w:rsid w:val="00AD463B"/>
    <w:rsid w:val="00D7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463B"/>
  </w:style>
  <w:style w:type="paragraph" w:styleId="1">
    <w:name w:val="heading 1"/>
    <w:basedOn w:val="a"/>
    <w:next w:val="a"/>
    <w:rsid w:val="00AD463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AD463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AD463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AD463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AD463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AD463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463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D463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AD46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D46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D463B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AD46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D463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9279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</dc:creator>
  <cp:lastModifiedBy>User4</cp:lastModifiedBy>
  <cp:revision>3</cp:revision>
  <dcterms:created xsi:type="dcterms:W3CDTF">2018-05-29T17:55:00Z</dcterms:created>
  <dcterms:modified xsi:type="dcterms:W3CDTF">2018-06-14T23:48:00Z</dcterms:modified>
</cp:coreProperties>
</file>